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1"/>
        <w:tblW w:w="15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widowControl w:val="1"/>
              <w:jc w:val="center"/>
              <w:rPr>
                <w:b w:val="1"/>
                <w:bCs w:val="1"/>
                <w:sz w:val="20"/>
                <w:szCs w:val="20"/>
              </w:rPr>
            </w:pPr>
            <w:r w:rsidDel="00000000" w:rsidR="00000000" w:rsidRPr="00000000">
              <w:rPr>
                <w:b w:val="1"/>
                <w:bCs w:val="1"/>
                <w:sz w:val="20"/>
                <w:szCs w:val="20"/>
                <w:rtl w:val="0"/>
              </w:rPr>
              <w:t xml:space="preserve">Name of activity, event, and location</w:t>
            </w:r>
          </w:p>
        </w:tc>
        <w:tc>
          <w:tcPr>
            <w:vMerge w:val="restart"/>
            <w:shd w:fill="ffffff" w:val="clear"/>
          </w:tcPr>
          <w:bookmarkStart w:colFirst="0" w:colLast="0" w:name="bookmark=id.gjdgxs" w:id="0"/>
          <w:bookmarkEnd w:id="0"/>
          <w:p w:rsidR="00000000" w:rsidDel="00000000" w:rsidP="00000000" w:rsidRDefault="00000000" w:rsidRPr="00000000" w14:paraId="00000003">
            <w:pPr>
              <w:widowControl w:val="1"/>
              <w:rPr>
                <w:b w:val="1"/>
                <w:bCs w:val="1"/>
                <w:sz w:val="20"/>
                <w:szCs w:val="20"/>
              </w:rPr>
            </w:pPr>
            <w:r w:rsidDel="00000000" w:rsidR="00000000" w:rsidRPr="00000000">
              <w:rPr>
                <w:b w:val="1"/>
                <w:bCs w:val="1"/>
                <w:sz w:val="20"/>
                <w:szCs w:val="20"/>
                <w:rtl w:val="0"/>
              </w:rPr>
              <w:t xml:space="preserve">First aid activity, wallerbry , gradbach scout camp  </w:t>
            </w:r>
          </w:p>
        </w:tc>
        <w:tc>
          <w:tcPr>
            <w:shd w:fill="d9d9d9" w:val="clear"/>
          </w:tcPr>
          <w:p w:rsidR="00000000" w:rsidDel="00000000" w:rsidP="00000000" w:rsidRDefault="00000000" w:rsidRPr="00000000" w14:paraId="00000004">
            <w:pPr>
              <w:widowControl w:val="1"/>
              <w:jc w:val="center"/>
              <w:rPr>
                <w:b w:val="1"/>
                <w:bCs w:val="1"/>
                <w:sz w:val="20"/>
                <w:szCs w:val="20"/>
              </w:rPr>
            </w:pPr>
            <w:r w:rsidDel="00000000" w:rsidR="00000000" w:rsidRPr="00000000">
              <w:rPr>
                <w:b w:val="1"/>
                <w:bCs w:val="1"/>
                <w:sz w:val="20"/>
                <w:szCs w:val="20"/>
                <w:rtl w:val="0"/>
              </w:rPr>
              <w:t xml:space="preserve">Date of risk assessment</w:t>
            </w:r>
          </w:p>
        </w:tc>
        <w:tc>
          <w:tcPr>
            <w:shd w:fill="ffffff" w:val="clear"/>
          </w:tcPr>
          <w:p w:rsidR="00000000" w:rsidDel="00000000" w:rsidP="00000000" w:rsidRDefault="00000000" w:rsidRPr="00000000" w14:paraId="00000005">
            <w:pPr>
              <w:widowControl w:val="1"/>
              <w:rPr>
                <w:b w:val="1"/>
                <w:bCs w:val="1"/>
                <w:sz w:val="20"/>
                <w:szCs w:val="20"/>
              </w:rPr>
            </w:pPr>
            <w:r w:rsidDel="00000000" w:rsidR="00000000" w:rsidRPr="00000000">
              <w:rPr>
                <w:b w:val="1"/>
                <w:bCs w:val="1"/>
                <w:sz w:val="20"/>
                <w:szCs w:val="20"/>
                <w:rtl w:val="0"/>
              </w:rPr>
              <w:t xml:space="preserve">     27/04/24</w:t>
            </w:r>
          </w:p>
          <w:p w:rsidR="00000000" w:rsidDel="00000000" w:rsidP="00000000" w:rsidRDefault="00000000" w:rsidRPr="00000000" w14:paraId="00000006">
            <w:pPr>
              <w:widowControl w:val="1"/>
              <w:rPr>
                <w:b w:val="1"/>
                <w:bCs w:val="1"/>
                <w:sz w:val="20"/>
                <w:szCs w:val="20"/>
              </w:rPr>
            </w:pPr>
            <w:r w:rsidDel="00000000" w:rsidR="00000000" w:rsidRPr="00000000">
              <w:rPr>
                <w:b w:val="1"/>
                <w:bCs w:val="1"/>
                <w:sz w:val="20"/>
                <w:szCs w:val="20"/>
                <w:rtl w:val="0"/>
              </w:rPr>
              <w:t xml:space="preserve">Reviewed 13/04/2026</w:t>
            </w:r>
          </w:p>
        </w:tc>
        <w:tc>
          <w:tcPr>
            <w:vMerge w:val="restart"/>
            <w:shd w:fill="d9d9d9" w:val="clear"/>
          </w:tcPr>
          <w:p w:rsidR="00000000" w:rsidDel="00000000" w:rsidP="00000000" w:rsidRDefault="00000000" w:rsidRPr="00000000" w14:paraId="00000007">
            <w:pPr>
              <w:widowControl w:val="1"/>
              <w:jc w:val="center"/>
              <w:rPr>
                <w:b w:val="1"/>
                <w:bCs w:val="1"/>
                <w:sz w:val="20"/>
                <w:szCs w:val="20"/>
              </w:rPr>
            </w:pPr>
            <w:r w:rsidDel="00000000" w:rsidR="00000000" w:rsidRPr="00000000">
              <w:rPr>
                <w:b w:val="1"/>
                <w:bCs w:val="1"/>
                <w:sz w:val="20"/>
                <w:szCs w:val="20"/>
                <w:rtl w:val="0"/>
              </w:rPr>
              <w:t xml:space="preserve">Name of person doing this risk assessment</w:t>
            </w:r>
          </w:p>
        </w:tc>
        <w:tc>
          <w:tcPr>
            <w:vMerge w:val="restart"/>
            <w:shd w:fill="ffffff" w:val="clear"/>
          </w:tcPr>
          <w:p w:rsidR="00000000" w:rsidDel="00000000" w:rsidP="00000000" w:rsidRDefault="00000000" w:rsidRPr="00000000" w14:paraId="00000008">
            <w:pPr>
              <w:widowControl w:val="1"/>
              <w:rPr>
                <w:b w:val="1"/>
                <w:bCs w:val="1"/>
                <w:sz w:val="20"/>
                <w:szCs w:val="20"/>
              </w:rPr>
            </w:pPr>
            <w:r w:rsidDel="00000000" w:rsidR="00000000" w:rsidRPr="00000000">
              <w:rPr>
                <w:b w:val="1"/>
                <w:bCs w:val="1"/>
                <w:sz w:val="20"/>
                <w:szCs w:val="20"/>
                <w:rtl w:val="0"/>
              </w:rPr>
              <w:t xml:space="preserve">Katie Rushworth</w:t>
            </w:r>
          </w:p>
          <w:p w:rsidR="00000000" w:rsidDel="00000000" w:rsidP="00000000" w:rsidRDefault="00000000" w:rsidRPr="00000000" w14:paraId="00000009">
            <w:pPr>
              <w:widowControl w:val="1"/>
              <w:rPr>
                <w:b w:val="1"/>
                <w:bCs w:val="1"/>
                <w:sz w:val="20"/>
                <w:szCs w:val="20"/>
              </w:rPr>
            </w:pPr>
            <w:r w:rsidDel="00000000" w:rsidR="00000000" w:rsidRPr="00000000">
              <w:rPr>
                <w:b w:val="1"/>
                <w:bCs w:val="1"/>
                <w:sz w:val="20"/>
                <w:szCs w:val="20"/>
                <w:rtl w:val="0"/>
              </w:rPr>
              <w:t xml:space="preserve">(Reviewed by Brad Minehan)</w:t>
            </w:r>
          </w:p>
        </w:tc>
      </w:tr>
      <w:tr>
        <w:trPr>
          <w:cantSplit w:val="0"/>
          <w:trHeight w:val="701" w:hRule="atLeast"/>
          <w:tblHeader w:val="0"/>
        </w:trPr>
        <w:tc>
          <w:tcPr>
            <w:vMerge w:val="continue"/>
            <w:shd w:fill="d9d9d9"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shd w:fill="d9d9d9" w:val="clear"/>
          </w:tcPr>
          <w:p w:rsidR="00000000" w:rsidDel="00000000" w:rsidP="00000000" w:rsidRDefault="00000000" w:rsidRPr="00000000" w14:paraId="0000000C">
            <w:pPr>
              <w:widowControl w:val="1"/>
              <w:jc w:val="center"/>
              <w:rPr>
                <w:b w:val="1"/>
                <w:bCs w:val="1"/>
                <w:sz w:val="20"/>
                <w:szCs w:val="20"/>
              </w:rPr>
            </w:pPr>
            <w:r w:rsidDel="00000000" w:rsidR="00000000" w:rsidRPr="00000000">
              <w:rPr>
                <w:b w:val="1"/>
                <w:bCs w:val="1"/>
                <w:sz w:val="20"/>
                <w:szCs w:val="20"/>
                <w:rtl w:val="0"/>
              </w:rPr>
              <w:t xml:space="preserve">Date of next review</w:t>
            </w:r>
          </w:p>
        </w:tc>
        <w:tc>
          <w:tcPr>
            <w:shd w:fill="ffffff" w:val="clear"/>
          </w:tcPr>
          <w:p w:rsidR="00000000" w:rsidDel="00000000" w:rsidP="00000000" w:rsidRDefault="00000000" w:rsidRPr="00000000" w14:paraId="0000000D">
            <w:pPr>
              <w:widowControl w:val="1"/>
              <w:rPr>
                <w:b w:val="1"/>
                <w:bCs w:val="1"/>
                <w:sz w:val="20"/>
                <w:szCs w:val="20"/>
              </w:rPr>
            </w:pPr>
            <w:r w:rsidDel="00000000" w:rsidR="00000000" w:rsidRPr="00000000">
              <w:rPr>
                <w:b w:val="1"/>
                <w:bCs w:val="1"/>
                <w:sz w:val="20"/>
                <w:szCs w:val="20"/>
                <w:rtl w:val="0"/>
              </w:rPr>
              <w:t xml:space="preserve">May 2027</w:t>
            </w:r>
          </w:p>
        </w:tc>
        <w:tc>
          <w:tcPr>
            <w:vMerge w:val="continue"/>
            <w:shd w:fill="d9d9d9"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r>
    </w:tbl>
    <w:p w:rsidR="00000000" w:rsidDel="00000000" w:rsidP="00000000" w:rsidRDefault="00000000" w:rsidRPr="00000000" w14:paraId="00000010">
      <w:pPr>
        <w:pStyle w:val="Heading3"/>
        <w:tabs>
          <w:tab w:val="right" w:leader="none" w:pos="5263"/>
        </w:tabs>
        <w:spacing w:after="0" w:line="240" w:lineRule="auto"/>
        <w:rPr>
          <w:sz w:val="16"/>
          <w:szCs w:val="16"/>
        </w:rPr>
      </w:pPr>
      <w:r w:rsidDel="00000000" w:rsidR="00000000" w:rsidRPr="00000000">
        <w:rPr>
          <w:rtl w:val="0"/>
        </w:rPr>
      </w:r>
    </w:p>
    <w:tbl>
      <w:tblPr>
        <w:tblStyle w:val="Table2"/>
        <w:tblW w:w="1545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0"/>
        <w:gridCol w:w="1556"/>
        <w:gridCol w:w="6673"/>
        <w:gridCol w:w="4382"/>
        <w:tblGridChange w:id="0">
          <w:tblGrid>
            <w:gridCol w:w="2840"/>
            <w:gridCol w:w="1556"/>
            <w:gridCol w:w="6673"/>
            <w:gridCol w:w="4382"/>
          </w:tblGrid>
        </w:tblGridChange>
      </w:tblGrid>
      <w:tr>
        <w:trPr>
          <w:cantSplit w:val="0"/>
          <w:trHeight w:val="692" w:hRule="atLeast"/>
          <w:tblHeader w:val="0"/>
        </w:trPr>
        <w:tc>
          <w:tcPr>
            <w:shd w:fill="d9d9d9" w:val="clear"/>
          </w:tcPr>
          <w:p w:rsidR="00000000" w:rsidDel="00000000" w:rsidP="00000000" w:rsidRDefault="00000000" w:rsidRPr="00000000" w14:paraId="00000011">
            <w:pPr>
              <w:widowControl w:val="1"/>
              <w:jc w:val="center"/>
              <w:rPr>
                <w:b w:val="1"/>
                <w:bCs w:val="1"/>
                <w:sz w:val="20"/>
                <w:szCs w:val="20"/>
              </w:rPr>
            </w:pPr>
            <w:r w:rsidDel="00000000" w:rsidR="00000000" w:rsidRPr="00000000">
              <w:rPr>
                <w:b w:val="1"/>
                <w:bCs w:val="1"/>
                <w:sz w:val="20"/>
                <w:szCs w:val="20"/>
                <w:rtl w:val="0"/>
              </w:rPr>
              <w:t xml:space="preserve">What hazard have you identified?</w:t>
            </w:r>
          </w:p>
          <w:p w:rsidR="00000000" w:rsidDel="00000000" w:rsidP="00000000" w:rsidRDefault="00000000" w:rsidRPr="00000000" w14:paraId="00000012">
            <w:pPr>
              <w:widowControl w:val="1"/>
              <w:jc w:val="center"/>
              <w:rPr>
                <w:b w:val="1"/>
                <w:bCs w:val="1"/>
                <w:sz w:val="20"/>
                <w:szCs w:val="20"/>
              </w:rPr>
            </w:pPr>
            <w:r w:rsidDel="00000000" w:rsidR="00000000" w:rsidRPr="00000000">
              <w:rPr>
                <w:b w:val="1"/>
                <w:bCs w:val="1"/>
                <w:sz w:val="20"/>
                <w:szCs w:val="20"/>
                <w:rtl w:val="0"/>
              </w:rPr>
              <w:t xml:space="preserve">What are the risks from it?</w:t>
            </w:r>
          </w:p>
        </w:tc>
        <w:tc>
          <w:tcPr>
            <w:shd w:fill="d9d9d9" w:val="clear"/>
          </w:tcPr>
          <w:p w:rsidR="00000000" w:rsidDel="00000000" w:rsidP="00000000" w:rsidRDefault="00000000" w:rsidRPr="00000000" w14:paraId="00000013">
            <w:pPr>
              <w:widowControl w:val="1"/>
              <w:jc w:val="center"/>
              <w:rPr>
                <w:b w:val="1"/>
                <w:bCs w:val="1"/>
                <w:sz w:val="20"/>
                <w:szCs w:val="20"/>
              </w:rPr>
            </w:pPr>
            <w:r w:rsidDel="00000000" w:rsidR="00000000" w:rsidRPr="00000000">
              <w:rPr>
                <w:b w:val="1"/>
                <w:bCs w:val="1"/>
                <w:sz w:val="20"/>
                <w:szCs w:val="20"/>
                <w:rtl w:val="0"/>
              </w:rPr>
              <w:t xml:space="preserve">Who is at risk?</w:t>
            </w:r>
          </w:p>
        </w:tc>
        <w:tc>
          <w:tcPr>
            <w:shd w:fill="d9d9d9" w:val="clear"/>
          </w:tcPr>
          <w:p w:rsidR="00000000" w:rsidDel="00000000" w:rsidP="00000000" w:rsidRDefault="00000000" w:rsidRPr="00000000" w14:paraId="00000014">
            <w:pPr>
              <w:widowControl w:val="1"/>
              <w:jc w:val="center"/>
              <w:rPr>
                <w:b w:val="1"/>
                <w:bCs w:val="1"/>
                <w:sz w:val="20"/>
                <w:szCs w:val="20"/>
              </w:rPr>
            </w:pPr>
            <w:r w:rsidDel="00000000" w:rsidR="00000000" w:rsidRPr="00000000">
              <w:rPr>
                <w:b w:val="1"/>
                <w:bCs w:val="1"/>
                <w:sz w:val="20"/>
                <w:szCs w:val="20"/>
                <w:rtl w:val="0"/>
              </w:rPr>
              <w:t xml:space="preserve">How are the risks already controlled?</w:t>
            </w:r>
          </w:p>
          <w:p w:rsidR="00000000" w:rsidDel="00000000" w:rsidP="00000000" w:rsidRDefault="00000000" w:rsidRPr="00000000" w14:paraId="00000015">
            <w:pPr>
              <w:widowControl w:val="1"/>
              <w:jc w:val="center"/>
              <w:rPr>
                <w:b w:val="1"/>
                <w:bCs w:val="1"/>
                <w:sz w:val="20"/>
                <w:szCs w:val="20"/>
              </w:rPr>
            </w:pPr>
            <w:r w:rsidDel="00000000" w:rsidR="00000000" w:rsidRPr="00000000">
              <w:rPr>
                <w:b w:val="1"/>
                <w:bCs w:val="1"/>
                <w:sz w:val="20"/>
                <w:szCs w:val="20"/>
                <w:rtl w:val="0"/>
              </w:rPr>
              <w:t xml:space="preserve">What extra controls are needed?</w:t>
            </w:r>
          </w:p>
          <w:p w:rsidR="00000000" w:rsidDel="00000000" w:rsidP="00000000" w:rsidRDefault="00000000" w:rsidRPr="00000000" w14:paraId="00000016">
            <w:pPr>
              <w:widowControl w:val="1"/>
              <w:jc w:val="center"/>
              <w:rPr>
                <w:b w:val="1"/>
                <w:bCs w:val="1"/>
                <w:sz w:val="20"/>
                <w:szCs w:val="20"/>
              </w:rPr>
            </w:pPr>
            <w:r w:rsidDel="00000000" w:rsidR="00000000" w:rsidRPr="00000000">
              <w:rPr>
                <w:b w:val="1"/>
                <w:bCs w:val="1"/>
                <w:sz w:val="20"/>
                <w:szCs w:val="20"/>
                <w:rtl w:val="0"/>
              </w:rPr>
              <w:t xml:space="preserve">How will they be communicated to young people and adults?</w:t>
            </w:r>
          </w:p>
        </w:tc>
        <w:tc>
          <w:tcPr>
            <w:shd w:fill="d9d9d9" w:val="clear"/>
          </w:tcPr>
          <w:p w:rsidR="00000000" w:rsidDel="00000000" w:rsidP="00000000" w:rsidRDefault="00000000" w:rsidRPr="00000000" w14:paraId="00000017">
            <w:pPr>
              <w:widowControl w:val="1"/>
              <w:jc w:val="center"/>
              <w:rPr>
                <w:b w:val="1"/>
                <w:bCs w:val="1"/>
                <w:sz w:val="20"/>
                <w:szCs w:val="20"/>
              </w:rPr>
            </w:pPr>
            <w:r w:rsidDel="00000000" w:rsidR="00000000" w:rsidRPr="00000000">
              <w:rPr>
                <w:b w:val="1"/>
                <w:bCs w:val="1"/>
                <w:sz w:val="20"/>
                <w:szCs w:val="20"/>
                <w:rtl w:val="0"/>
              </w:rPr>
              <w:t xml:space="preserve">Review &amp; revise.</w:t>
            </w:r>
          </w:p>
          <w:p w:rsidR="00000000" w:rsidDel="00000000" w:rsidP="00000000" w:rsidRDefault="00000000" w:rsidRPr="00000000" w14:paraId="00000018">
            <w:pPr>
              <w:widowControl w:val="1"/>
              <w:jc w:val="center"/>
              <w:rPr>
                <w:b w:val="1"/>
                <w:bCs w:val="1"/>
                <w:sz w:val="20"/>
                <w:szCs w:val="20"/>
              </w:rPr>
            </w:pPr>
            <w:r w:rsidDel="00000000" w:rsidR="00000000" w:rsidRPr="00000000">
              <w:rPr>
                <w:b w:val="1"/>
                <w:bCs w:val="1"/>
                <w:sz w:val="20"/>
                <w:szCs w:val="20"/>
                <w:rtl w:val="0"/>
              </w:rPr>
              <w:t xml:space="preserve">What has changed that needs to be thought about and controlled?</w:t>
            </w:r>
          </w:p>
        </w:tc>
      </w:tr>
      <w:tr>
        <w:trPr>
          <w:cantSplit w:val="0"/>
          <w:trHeight w:val="769" w:hRule="atLeast"/>
          <w:tblHeader w:val="0"/>
        </w:trPr>
        <w:tc>
          <w:tcPr>
            <w:shd w:fill="auto" w:val="clear"/>
          </w:tcPr>
          <w:p w:rsidR="00000000" w:rsidDel="00000000" w:rsidP="00000000" w:rsidRDefault="00000000" w:rsidRPr="00000000" w14:paraId="00000019">
            <w:pPr>
              <w:widowControl w:val="1"/>
              <w:rPr>
                <w:sz w:val="16"/>
                <w:szCs w:val="16"/>
              </w:rPr>
            </w:pPr>
            <w:r w:rsidDel="00000000" w:rsidR="00000000" w:rsidRPr="00000000">
              <w:rPr>
                <w:b w:val="1"/>
                <w:bCs w:val="1"/>
                <w:sz w:val="16"/>
                <w:szCs w:val="16"/>
                <w:rtl w:val="0"/>
              </w:rPr>
              <w:t xml:space="preserve">A hazard</w:t>
            </w:r>
            <w:r w:rsidDel="00000000" w:rsidR="00000000" w:rsidRPr="00000000">
              <w:rPr>
                <w:sz w:val="16"/>
                <w:szCs w:val="16"/>
                <w:rtl w:val="0"/>
              </w:rPr>
              <w:t xml:space="preserve"> is something that may cause harm or damage.</w:t>
            </w:r>
          </w:p>
          <w:p w:rsidR="00000000" w:rsidDel="00000000" w:rsidP="00000000" w:rsidRDefault="00000000" w:rsidRPr="00000000" w14:paraId="0000001A">
            <w:pPr>
              <w:widowControl w:val="1"/>
              <w:rPr>
                <w:rFonts w:ascii="Quattrocento Sans" w:cs="Quattrocento Sans" w:eastAsia="Quattrocento Sans" w:hAnsi="Quattrocento Sans"/>
                <w:sz w:val="21"/>
                <w:szCs w:val="21"/>
              </w:rPr>
            </w:pPr>
            <w:r w:rsidDel="00000000" w:rsidR="00000000" w:rsidRPr="00000000">
              <w:rPr>
                <w:b w:val="1"/>
                <w:bCs w:val="1"/>
                <w:sz w:val="16"/>
                <w:szCs w:val="16"/>
                <w:rtl w:val="0"/>
              </w:rPr>
              <w:t xml:space="preserve">The risk</w:t>
            </w:r>
            <w:r w:rsidDel="00000000" w:rsidR="00000000" w:rsidRPr="00000000">
              <w:rPr>
                <w:sz w:val="16"/>
                <w:szCs w:val="16"/>
                <w:rtl w:val="0"/>
              </w:rPr>
              <w:t xml:space="preserve"> is the harm that may occur from the hazard.</w:t>
            </w:r>
            <w:r w:rsidDel="00000000" w:rsidR="00000000" w:rsidRPr="00000000">
              <w:rPr>
                <w:rtl w:val="0"/>
              </w:rPr>
            </w:r>
          </w:p>
          <w:p w:rsidR="00000000" w:rsidDel="00000000" w:rsidP="00000000" w:rsidRDefault="00000000" w:rsidRPr="00000000" w14:paraId="0000001B">
            <w:pPr>
              <w:widowControl w:val="1"/>
              <w:rPr>
                <w:i w:val="1"/>
                <w:iCs w:val="1"/>
                <w:sz w:val="16"/>
                <w:szCs w:val="16"/>
              </w:rPr>
            </w:pPr>
            <w:r w:rsidDel="00000000" w:rsidR="00000000" w:rsidRPr="00000000">
              <w:rPr>
                <w:rtl w:val="0"/>
              </w:rPr>
            </w:r>
          </w:p>
        </w:tc>
        <w:tc>
          <w:tcPr>
            <w:shd w:fill="auto" w:val="clear"/>
          </w:tcPr>
          <w:p w:rsidR="00000000" w:rsidDel="00000000" w:rsidP="00000000" w:rsidRDefault="00000000" w:rsidRPr="00000000" w14:paraId="0000001C">
            <w:pPr>
              <w:widowControl w:val="1"/>
              <w:rPr>
                <w:sz w:val="16"/>
                <w:szCs w:val="16"/>
              </w:rPr>
            </w:pPr>
            <w:r w:rsidDel="00000000" w:rsidR="00000000" w:rsidRPr="00000000">
              <w:rPr>
                <w:sz w:val="16"/>
                <w:szCs w:val="16"/>
                <w:rtl w:val="0"/>
              </w:rPr>
              <w:t xml:space="preserve">For example: young people,</w:t>
            </w:r>
          </w:p>
          <w:p w:rsidR="00000000" w:rsidDel="00000000" w:rsidP="00000000" w:rsidRDefault="00000000" w:rsidRPr="00000000" w14:paraId="0000001D">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1E">
            <w:pPr>
              <w:widowControl w:val="1"/>
              <w:rPr>
                <w:i w:val="1"/>
                <w:iCs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1F">
            <w:pPr>
              <w:widowControl w:val="1"/>
              <w:rPr>
                <w:sz w:val="16"/>
                <w:szCs w:val="16"/>
              </w:rPr>
            </w:pPr>
            <w:r w:rsidDel="00000000" w:rsidR="00000000" w:rsidRPr="00000000">
              <w:rPr>
                <w:b w:val="1"/>
                <w:bCs w:val="1"/>
                <w:sz w:val="16"/>
                <w:szCs w:val="16"/>
                <w:rtl w:val="0"/>
              </w:rPr>
              <w:t xml:space="preserve">Controls </w:t>
            </w:r>
            <w:r w:rsidDel="00000000" w:rsidR="00000000" w:rsidRPr="00000000">
              <w:rPr>
                <w:sz w:val="16"/>
                <w:szCs w:val="16"/>
                <w:rtl w:val="0"/>
              </w:rPr>
              <w:t xml:space="preserve">are ways of making the activity safer by removing or reducing the risk.  </w:t>
            </w:r>
          </w:p>
          <w:p w:rsidR="00000000" w:rsidDel="00000000" w:rsidP="00000000" w:rsidRDefault="00000000" w:rsidRPr="00000000" w14:paraId="00000020">
            <w:pPr>
              <w:widowControl w:val="1"/>
              <w:rPr>
                <w:i w:val="1"/>
                <w:iCs w:val="1"/>
                <w:sz w:val="16"/>
                <w:szCs w:val="16"/>
              </w:rPr>
            </w:pPr>
            <w:r w:rsidDel="00000000" w:rsidR="00000000" w:rsidRPr="00000000">
              <w:rPr>
                <w:sz w:val="16"/>
                <w:szCs w:val="16"/>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21">
            <w:pPr>
              <w:widowControl w:val="1"/>
              <w:rPr>
                <w:sz w:val="16"/>
                <w:szCs w:val="16"/>
              </w:rPr>
            </w:pPr>
            <w:r w:rsidDel="00000000" w:rsidR="00000000" w:rsidRPr="00000000">
              <w:rPr>
                <w:sz w:val="16"/>
                <w:szCs w:val="16"/>
                <w:rtl w:val="0"/>
              </w:rPr>
              <w:t xml:space="preserve">Keep </w:t>
            </w:r>
            <w:r w:rsidDel="00000000" w:rsidR="00000000" w:rsidRPr="00000000">
              <w:rPr>
                <w:b w:val="1"/>
                <w:bCs w:val="1"/>
                <w:sz w:val="16"/>
                <w:szCs w:val="16"/>
                <w:rtl w:val="0"/>
              </w:rPr>
              <w:t xml:space="preserve">checking</w:t>
            </w:r>
            <w:r w:rsidDel="00000000" w:rsidR="00000000" w:rsidRPr="00000000">
              <w:rPr>
                <w:sz w:val="16"/>
                <w:szCs w:val="16"/>
                <w:rtl w:val="0"/>
              </w:rPr>
              <w:t xml:space="preserve"> throughout the activity in case you need to change what you’re doing or even </w:t>
            </w:r>
            <w:r w:rsidDel="00000000" w:rsidR="00000000" w:rsidRPr="00000000">
              <w:rPr>
                <w:b w:val="1"/>
                <w:bCs w:val="1"/>
                <w:sz w:val="16"/>
                <w:szCs w:val="16"/>
                <w:rtl w:val="0"/>
              </w:rPr>
              <w:t xml:space="preserve">stop</w:t>
            </w:r>
            <w:r w:rsidDel="00000000" w:rsidR="00000000" w:rsidRPr="00000000">
              <w:rPr>
                <w:sz w:val="16"/>
                <w:szCs w:val="16"/>
                <w:rtl w:val="0"/>
              </w:rPr>
              <w:t xml:space="preserve"> the activity. </w:t>
            </w:r>
          </w:p>
          <w:p w:rsidR="00000000" w:rsidDel="00000000" w:rsidP="00000000" w:rsidRDefault="00000000" w:rsidRPr="00000000" w14:paraId="00000022">
            <w:pPr>
              <w:widowControl w:val="1"/>
              <w:rPr>
                <w:sz w:val="16"/>
                <w:szCs w:val="16"/>
              </w:rPr>
            </w:pPr>
            <w:r w:rsidDel="00000000" w:rsidR="00000000" w:rsidRPr="00000000">
              <w:rPr>
                <w:rtl w:val="0"/>
              </w:rPr>
            </w:r>
          </w:p>
          <w:p w:rsidR="00000000" w:rsidDel="00000000" w:rsidP="00000000" w:rsidRDefault="00000000" w:rsidRPr="00000000" w14:paraId="00000023">
            <w:pPr>
              <w:widowControl w:val="1"/>
              <w:rPr>
                <w:i w:val="1"/>
                <w:iCs w:val="1"/>
                <w:sz w:val="16"/>
                <w:szCs w:val="16"/>
              </w:rPr>
            </w:pPr>
            <w:r w:rsidDel="00000000" w:rsidR="00000000" w:rsidRPr="00000000">
              <w:rPr>
                <w:sz w:val="16"/>
                <w:szCs w:val="16"/>
                <w:rtl w:val="0"/>
              </w:rPr>
              <w:t xml:space="preserve">This is a great place to add comments which will be used as part of the review</w:t>
            </w:r>
            <w:r w:rsidDel="00000000" w:rsidR="00000000" w:rsidRPr="00000000">
              <w:rPr>
                <w:i w:val="1"/>
                <w:iCs w:val="1"/>
                <w:sz w:val="16"/>
                <w:szCs w:val="16"/>
                <w:rtl w:val="0"/>
              </w:rPr>
              <w:t xml:space="preserve">.</w:t>
            </w:r>
          </w:p>
        </w:tc>
      </w:tr>
      <w:tr>
        <w:trPr>
          <w:cantSplit w:val="0"/>
          <w:trHeight w:val="696" w:hRule="atLeast"/>
          <w:tblHeader w:val="0"/>
        </w:trPr>
        <w:tc>
          <w:tcPr>
            <w:shd w:fill="auto" w:val="clear"/>
          </w:tcPr>
          <w:p w:rsidR="00000000" w:rsidDel="00000000" w:rsidP="00000000" w:rsidRDefault="00000000" w:rsidRPr="00000000" w14:paraId="00000024">
            <w:pPr>
              <w:widowControl w:val="1"/>
              <w:rPr>
                <w:color w:val="ff0000"/>
                <w:sz w:val="16"/>
                <w:szCs w:val="16"/>
              </w:rPr>
            </w:pPr>
            <w:r w:rsidDel="00000000" w:rsidR="00000000" w:rsidRPr="00000000">
              <w:rPr>
                <w:color w:val="ff0000"/>
                <w:sz w:val="16"/>
                <w:szCs w:val="16"/>
                <w:rtl w:val="0"/>
              </w:rPr>
              <w:t xml:space="preserve">For example:</w:t>
            </w:r>
          </w:p>
          <w:p w:rsidR="00000000" w:rsidDel="00000000" w:rsidP="00000000" w:rsidRDefault="00000000" w:rsidRPr="00000000" w14:paraId="00000025">
            <w:pPr>
              <w:widowControl w:val="1"/>
              <w:rPr>
                <w:color w:val="ff0000"/>
                <w:sz w:val="16"/>
                <w:szCs w:val="16"/>
              </w:rPr>
            </w:pPr>
            <w:r w:rsidDel="00000000" w:rsidR="00000000" w:rsidRPr="00000000">
              <w:rPr>
                <w:color w:val="ff0000"/>
                <w:sz w:val="16"/>
                <w:szCs w:val="16"/>
                <w:rtl w:val="0"/>
              </w:rPr>
              <w:t xml:space="preserve">Hazard: fire</w:t>
            </w:r>
          </w:p>
          <w:p w:rsidR="00000000" w:rsidDel="00000000" w:rsidP="00000000" w:rsidRDefault="00000000" w:rsidRPr="00000000" w14:paraId="00000026">
            <w:pPr>
              <w:widowControl w:val="1"/>
              <w:rPr>
                <w:color w:val="ff0000"/>
                <w:sz w:val="16"/>
                <w:szCs w:val="16"/>
              </w:rPr>
            </w:pPr>
            <w:r w:rsidDel="00000000" w:rsidR="00000000" w:rsidRPr="00000000">
              <w:rPr>
                <w:color w:val="ff0000"/>
                <w:sz w:val="16"/>
                <w:szCs w:val="16"/>
                <w:rtl w:val="0"/>
              </w:rPr>
              <w:t xml:space="preserve">Risk: smoke inhalation or burns</w:t>
            </w:r>
          </w:p>
        </w:tc>
        <w:tc>
          <w:tcPr>
            <w:shd w:fill="auto" w:val="clear"/>
          </w:tcPr>
          <w:p w:rsidR="00000000" w:rsidDel="00000000" w:rsidP="00000000" w:rsidRDefault="00000000" w:rsidRPr="00000000" w14:paraId="00000027">
            <w:pPr>
              <w:widowControl w:val="1"/>
              <w:rPr>
                <w:color w:val="ff0000"/>
                <w:sz w:val="16"/>
                <w:szCs w:val="16"/>
              </w:rPr>
            </w:pPr>
            <w:r w:rsidDel="00000000" w:rsidR="00000000" w:rsidRPr="00000000">
              <w:rPr>
                <w:rtl w:val="0"/>
              </w:rPr>
            </w:r>
          </w:p>
          <w:p w:rsidR="00000000" w:rsidDel="00000000" w:rsidP="00000000" w:rsidRDefault="00000000" w:rsidRPr="00000000" w14:paraId="00000028">
            <w:pPr>
              <w:widowControl w:val="1"/>
              <w:rPr>
                <w:color w:val="ff0000"/>
                <w:sz w:val="16"/>
                <w:szCs w:val="16"/>
              </w:rPr>
            </w:pPr>
            <w:r w:rsidDel="00000000" w:rsidR="00000000" w:rsidRPr="00000000">
              <w:rPr>
                <w:color w:val="ff0000"/>
                <w:sz w:val="16"/>
                <w:szCs w:val="16"/>
                <w:rtl w:val="0"/>
              </w:rPr>
              <w:t xml:space="preserve">Leaders, visitors, Young Leaders, Scouts </w:t>
            </w:r>
          </w:p>
        </w:tc>
        <w:tc>
          <w:tcPr>
            <w:shd w:fill="auto" w:val="clear"/>
          </w:tcPr>
          <w:p w:rsidR="00000000" w:rsidDel="00000000" w:rsidP="00000000" w:rsidRDefault="00000000" w:rsidRPr="00000000" w14:paraId="00000029">
            <w:pPr>
              <w:widowControl w:val="1"/>
              <w:rPr>
                <w:color w:val="ff0000"/>
                <w:sz w:val="16"/>
                <w:szCs w:val="16"/>
              </w:rPr>
            </w:pPr>
            <w:r w:rsidDel="00000000" w:rsidR="00000000" w:rsidRPr="00000000">
              <w:rPr>
                <w:rtl w:val="0"/>
              </w:rPr>
            </w:r>
          </w:p>
          <w:p w:rsidR="00000000" w:rsidDel="00000000" w:rsidP="00000000" w:rsidRDefault="00000000" w:rsidRPr="00000000" w14:paraId="0000002A">
            <w:pPr>
              <w:widowControl w:val="1"/>
              <w:rPr>
                <w:color w:val="ff0000"/>
                <w:sz w:val="16"/>
                <w:szCs w:val="16"/>
              </w:rPr>
            </w:pPr>
            <w:r w:rsidDel="00000000" w:rsidR="00000000" w:rsidRPr="00000000">
              <w:rPr>
                <w:color w:val="ff0000"/>
                <w:sz w:val="16"/>
                <w:szCs w:val="16"/>
                <w:rtl w:val="0"/>
              </w:rPr>
              <w:t xml:space="preserve">Smoke: use dry wood, check wind direction, stand people out of smoke direction. </w:t>
            </w:r>
          </w:p>
          <w:p w:rsidR="00000000" w:rsidDel="00000000" w:rsidP="00000000" w:rsidRDefault="00000000" w:rsidRPr="00000000" w14:paraId="0000002B">
            <w:pPr>
              <w:widowControl w:val="1"/>
              <w:rPr>
                <w:color w:val="ff0000"/>
                <w:sz w:val="16"/>
                <w:szCs w:val="16"/>
              </w:rPr>
            </w:pPr>
            <w:r w:rsidDel="00000000" w:rsidR="00000000" w:rsidRPr="00000000">
              <w:rPr>
                <w:color w:val="ff0000"/>
                <w:sz w:val="16"/>
                <w:szCs w:val="16"/>
                <w:rtl w:val="0"/>
              </w:rPr>
              <w:t xml:space="preserve">Burns: stay a safe distance from fire, place extra wood on carefully, teach Scouts good practice around fires, have a burns first aid kit easily available.  </w:t>
            </w:r>
          </w:p>
        </w:tc>
        <w:tc>
          <w:tcPr>
            <w:shd w:fill="auto" w:val="clear"/>
          </w:tcPr>
          <w:bookmarkStart w:colFirst="0" w:colLast="0" w:name="bookmark=id.30j0zll" w:id="1"/>
          <w:bookmarkEnd w:id="1"/>
          <w:p w:rsidR="00000000" w:rsidDel="00000000" w:rsidP="00000000" w:rsidRDefault="00000000" w:rsidRPr="00000000" w14:paraId="0000002C">
            <w:pPr>
              <w:widowControl w:val="1"/>
              <w:rPr>
                <w:color w:val="ff0000"/>
                <w:sz w:val="16"/>
                <w:szCs w:val="16"/>
              </w:rPr>
            </w:pPr>
            <w:r w:rsidDel="00000000" w:rsidR="00000000" w:rsidRPr="00000000">
              <w:rPr>
                <w:color w:val="ff0000"/>
                <w:sz w:val="16"/>
                <w:szCs w:val="16"/>
                <w:rtl w:val="0"/>
              </w:rPr>
              <w:t xml:space="preserve">     </w:t>
            </w:r>
          </w:p>
        </w:tc>
      </w:tr>
      <w:tr>
        <w:trPr>
          <w:cantSplit w:val="0"/>
          <w:trHeight w:val="737" w:hRule="atLeast"/>
          <w:tblHeader w:val="0"/>
        </w:trPr>
        <w:tc>
          <w:tcPr>
            <w:shd w:fill="auto" w:val="clear"/>
          </w:tcPr>
          <w:p w:rsidR="00000000" w:rsidDel="00000000" w:rsidP="00000000" w:rsidRDefault="00000000" w:rsidRPr="00000000" w14:paraId="0000002D">
            <w:pPr>
              <w:widowControl w:val="1"/>
              <w:rPr>
                <w:b w:val="1"/>
                <w:bCs w:val="1"/>
                <w:sz w:val="16"/>
                <w:szCs w:val="16"/>
              </w:rPr>
            </w:pPr>
            <w:r w:rsidDel="00000000" w:rsidR="00000000" w:rsidRPr="00000000">
              <w:rPr>
                <w:b w:val="1"/>
                <w:bCs w:val="1"/>
                <w:sz w:val="16"/>
                <w:szCs w:val="16"/>
                <w:rtl w:val="0"/>
              </w:rPr>
              <w:t xml:space="preserve">Hazard : cpr dummies</w:t>
            </w:r>
          </w:p>
          <w:p w:rsidR="00000000" w:rsidDel="00000000" w:rsidP="00000000" w:rsidRDefault="00000000" w:rsidRPr="00000000" w14:paraId="0000002E">
            <w:pPr>
              <w:widowControl w:val="1"/>
              <w:rPr>
                <w:sz w:val="16"/>
                <w:szCs w:val="16"/>
              </w:rPr>
            </w:pPr>
            <w:r w:rsidDel="00000000" w:rsidR="00000000" w:rsidRPr="00000000">
              <w:rPr>
                <w:b w:val="1"/>
                <w:bCs w:val="1"/>
                <w:sz w:val="16"/>
                <w:szCs w:val="16"/>
                <w:rtl w:val="0"/>
              </w:rPr>
              <w:t xml:space="preserve">Risk: tripping over when navigating  the space, miss use when practicing </w:t>
            </w:r>
            <w:r w:rsidDel="00000000" w:rsidR="00000000" w:rsidRPr="00000000">
              <w:rPr>
                <w:rtl w:val="0"/>
              </w:rPr>
            </w:r>
          </w:p>
        </w:tc>
        <w:tc>
          <w:tcPr>
            <w:shd w:fill="auto" w:val="clear"/>
          </w:tcPr>
          <w:p w:rsidR="00000000" w:rsidDel="00000000" w:rsidP="00000000" w:rsidRDefault="00000000" w:rsidRPr="00000000" w14:paraId="0000002F">
            <w:pPr>
              <w:widowControl w:val="1"/>
              <w:rPr>
                <w:sz w:val="16"/>
                <w:szCs w:val="16"/>
              </w:rPr>
            </w:pPr>
            <w:r w:rsidDel="00000000" w:rsidR="00000000" w:rsidRPr="00000000">
              <w:rPr>
                <w:b w:val="1"/>
                <w:bCs w:val="1"/>
                <w:sz w:val="16"/>
                <w:szCs w:val="16"/>
                <w:rtl w:val="0"/>
              </w:rPr>
              <w:t xml:space="preserve">Young people , leaders, volunteers, visitors  </w:t>
            </w:r>
            <w:r w:rsidDel="00000000" w:rsidR="00000000" w:rsidRPr="00000000">
              <w:rPr>
                <w:rtl w:val="0"/>
              </w:rPr>
            </w:r>
          </w:p>
        </w:tc>
        <w:tc>
          <w:tcPr>
            <w:shd w:fill="auto" w:val="clear"/>
          </w:tcPr>
          <w:p w:rsidR="00000000" w:rsidDel="00000000" w:rsidP="00000000" w:rsidRDefault="00000000" w:rsidRPr="00000000" w14:paraId="00000030">
            <w:pPr>
              <w:widowControl w:val="1"/>
              <w:rPr>
                <w:sz w:val="16"/>
                <w:szCs w:val="16"/>
              </w:rPr>
            </w:pPr>
            <w:r w:rsidDel="00000000" w:rsidR="00000000" w:rsidRPr="00000000">
              <w:rPr>
                <w:b w:val="1"/>
                <w:bCs w:val="1"/>
                <w:sz w:val="16"/>
                <w:szCs w:val="16"/>
                <w:rtl w:val="0"/>
              </w:rPr>
              <w:t xml:space="preserve">By setting out the space in a way that is organised, keeping the area tidy, keeping good lighting, making sure to supervise the scouts whilst using the CPR dummies, clear instructions on the use of the CPR dummies </w:t>
            </w:r>
            <w:r w:rsidDel="00000000" w:rsidR="00000000" w:rsidRPr="00000000">
              <w:rPr>
                <w:rtl w:val="0"/>
              </w:rPr>
            </w:r>
          </w:p>
        </w:tc>
        <w:tc>
          <w:tcPr>
            <w:shd w:fill="auto" w:val="clear"/>
          </w:tcPr>
          <w:p w:rsidR="00000000" w:rsidDel="00000000" w:rsidP="00000000" w:rsidRDefault="00000000" w:rsidRPr="00000000" w14:paraId="00000031">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32">
            <w:pPr>
              <w:widowControl w:val="1"/>
              <w:rPr>
                <w:b w:val="1"/>
                <w:bCs w:val="1"/>
                <w:sz w:val="16"/>
                <w:szCs w:val="16"/>
              </w:rPr>
            </w:pPr>
            <w:r w:rsidDel="00000000" w:rsidR="00000000" w:rsidRPr="00000000">
              <w:rPr>
                <w:b w:val="1"/>
                <w:bCs w:val="1"/>
                <w:sz w:val="16"/>
                <w:szCs w:val="16"/>
                <w:rtl w:val="0"/>
              </w:rPr>
              <w:t xml:space="preserve">Hazard : practice epi pens</w:t>
            </w:r>
          </w:p>
          <w:p w:rsidR="00000000" w:rsidDel="00000000" w:rsidP="00000000" w:rsidRDefault="00000000" w:rsidRPr="00000000" w14:paraId="00000033">
            <w:pPr>
              <w:widowControl w:val="1"/>
              <w:rPr>
                <w:b w:val="1"/>
                <w:bCs w:val="1"/>
                <w:sz w:val="16"/>
                <w:szCs w:val="16"/>
              </w:rPr>
            </w:pPr>
            <w:r w:rsidDel="00000000" w:rsidR="00000000" w:rsidRPr="00000000">
              <w:rPr>
                <w:b w:val="1"/>
                <w:bCs w:val="1"/>
                <w:sz w:val="16"/>
                <w:szCs w:val="16"/>
                <w:rtl w:val="0"/>
              </w:rPr>
              <w:t xml:space="preserve">Risk: miss use leading to harm </w:t>
            </w:r>
          </w:p>
        </w:tc>
        <w:tc>
          <w:tcPr>
            <w:shd w:fill="auto" w:val="clear"/>
          </w:tcPr>
          <w:p w:rsidR="00000000" w:rsidDel="00000000" w:rsidP="00000000" w:rsidRDefault="00000000" w:rsidRPr="00000000" w14:paraId="00000034">
            <w:pPr>
              <w:widowControl w:val="1"/>
              <w:rPr>
                <w:sz w:val="16"/>
                <w:szCs w:val="16"/>
              </w:rPr>
            </w:pPr>
            <w:r w:rsidDel="00000000" w:rsidR="00000000" w:rsidRPr="00000000">
              <w:rPr>
                <w:b w:val="1"/>
                <w:bCs w:val="1"/>
                <w:sz w:val="16"/>
                <w:szCs w:val="16"/>
                <w:rtl w:val="0"/>
              </w:rPr>
              <w:t xml:space="preserve">Young people   </w:t>
            </w:r>
            <w:r w:rsidDel="00000000" w:rsidR="00000000" w:rsidRPr="00000000">
              <w:rPr>
                <w:rtl w:val="0"/>
              </w:rPr>
            </w:r>
          </w:p>
        </w:tc>
        <w:tc>
          <w:tcPr>
            <w:shd w:fill="auto" w:val="clear"/>
          </w:tcPr>
          <w:p w:rsidR="00000000" w:rsidDel="00000000" w:rsidP="00000000" w:rsidRDefault="00000000" w:rsidRPr="00000000" w14:paraId="00000035">
            <w:pPr>
              <w:widowControl w:val="1"/>
              <w:rPr>
                <w:sz w:val="16"/>
                <w:szCs w:val="16"/>
              </w:rPr>
            </w:pPr>
            <w:r w:rsidDel="00000000" w:rsidR="00000000" w:rsidRPr="00000000">
              <w:rPr>
                <w:b w:val="1"/>
                <w:bCs w:val="1"/>
                <w:sz w:val="16"/>
                <w:szCs w:val="16"/>
                <w:rtl w:val="0"/>
              </w:rPr>
              <w:t xml:space="preserve">Instructing on proper use.  ensuring participants are using the device on a surface instead of each other </w:t>
            </w:r>
            <w:r w:rsidDel="00000000" w:rsidR="00000000" w:rsidRPr="00000000">
              <w:rPr>
                <w:rtl w:val="0"/>
              </w:rPr>
            </w:r>
          </w:p>
        </w:tc>
        <w:tc>
          <w:tcPr>
            <w:shd w:fill="auto" w:val="clear"/>
          </w:tcPr>
          <w:p w:rsidR="00000000" w:rsidDel="00000000" w:rsidP="00000000" w:rsidRDefault="00000000" w:rsidRPr="00000000" w14:paraId="00000036">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86" w:hRule="atLeast"/>
          <w:tblHeader w:val="0"/>
        </w:trPr>
        <w:tc>
          <w:tcPr>
            <w:shd w:fill="auto" w:val="clear"/>
          </w:tcPr>
          <w:p w:rsidR="00000000" w:rsidDel="00000000" w:rsidP="00000000" w:rsidRDefault="00000000" w:rsidRPr="00000000" w14:paraId="00000037">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38">
            <w:pPr>
              <w:widowControl w:val="1"/>
              <w:rPr>
                <w:sz w:val="16"/>
                <w:szCs w:val="16"/>
              </w:rPr>
            </w:pPr>
            <w:bookmarkStart w:colFirst="0" w:colLast="0" w:name="_heading=h.1fob9te" w:id="2"/>
            <w:bookmarkEnd w:id="2"/>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39">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3A">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98" w:hRule="atLeast"/>
          <w:tblHeader w:val="0"/>
        </w:trPr>
        <w:tc>
          <w:tcPr>
            <w:shd w:fill="auto" w:val="clear"/>
          </w:tcPr>
          <w:p w:rsidR="00000000" w:rsidDel="00000000" w:rsidP="00000000" w:rsidRDefault="00000000" w:rsidRPr="00000000" w14:paraId="0000003B">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3C">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3D">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3E">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3F">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40">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41">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42">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43">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44">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45">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auto" w:val="clear"/>
          </w:tcPr>
          <w:p w:rsidR="00000000" w:rsidDel="00000000" w:rsidP="00000000" w:rsidRDefault="00000000" w:rsidRPr="00000000" w14:paraId="00000046">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bl>
    <w:p w:rsidR="00000000" w:rsidDel="00000000" w:rsidP="00000000" w:rsidRDefault="00000000" w:rsidRPr="00000000" w14:paraId="00000047">
      <w:pPr>
        <w:pStyle w:val="Heading3"/>
        <w:tabs>
          <w:tab w:val="right" w:leader="none" w:pos="5263"/>
        </w:tabs>
        <w:rPr/>
      </w:pPr>
      <w:r w:rsidDel="00000000" w:rsidR="00000000" w:rsidRPr="00000000">
        <w:rPr>
          <w:rtl w:val="0"/>
        </w:rPr>
      </w:r>
    </w:p>
    <w:sectPr>
      <w:headerReference r:id="rId7" w:type="default"/>
      <w:footerReference r:id="rId8" w:type="default"/>
      <w:pgSz w:h="11910" w:w="16840" w:orient="landscape"/>
      <w:pgMar w:bottom="1420"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Nunito Sans Black">
    <w:embedBold w:fontKey="{00000000-0000-0000-0000-000000000000}" r:id="rId1" w:subsetted="0"/>
    <w:embedBoldItalic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uni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Style w:val="Heading3"/>
      <w:tabs>
        <w:tab w:val="right" w:leader="none" w:pos="5263"/>
      </w:tabs>
      <w:rPr/>
    </w:pPr>
    <w:r w:rsidDel="00000000" w:rsidR="00000000" w:rsidRPr="00000000">
      <w:rPr>
        <w:rtl w:val="0"/>
      </w:rPr>
      <w:t xml:space="preserve">You can find more information in the </w:t>
    </w:r>
    <w:r w:rsidDel="00000000" w:rsidR="00000000" w:rsidRPr="00000000">
      <w:rPr>
        <w:b w:val="1"/>
        <w:bCs w:val="1"/>
        <w:rtl w:val="0"/>
      </w:rPr>
      <w:t xml:space="preserve">Safety checklist for leaders</w:t>
    </w:r>
    <w:r w:rsidDel="00000000" w:rsidR="00000000" w:rsidRPr="00000000">
      <w:rPr>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-130171</wp:posOffset>
          </wp:positionV>
          <wp:extent cx="1069340" cy="78105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p w:rsidR="00000000" w:rsidDel="00000000" w:rsidP="00000000" w:rsidRDefault="00000000" w:rsidRPr="00000000" w14:paraId="0000004A">
    <w:pPr>
      <w:rPr>
        <w:sz w:val="20"/>
        <w:szCs w:val="20"/>
      </w:rPr>
    </w:pPr>
    <w:r w:rsidDel="00000000" w:rsidR="00000000" w:rsidRPr="00000000">
      <w:rPr>
        <w:sz w:val="20"/>
        <w:szCs w:val="20"/>
        <w:rtl w:val="0"/>
      </w:rPr>
      <w:t xml:space="preserve">UKHQ template published February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pStyle w:val="Heading4"/>
      <w:rPr/>
    </w:pPr>
    <w:r w:rsidDel="00000000" w:rsidR="00000000" w:rsidRPr="00000000">
      <w:rPr>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unito Sans" w:cs="Nunito Sans" w:eastAsia="Nunito Sans" w:hAnsi="Nunito Sans"/>
        <w:sz w:val="22"/>
        <w:szCs w:val="22"/>
        <w:lang w:val="en_GB"/>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pBdr>
        <w:top w:space="0" w:sz="0" w:val="nil"/>
        <w:left w:space="0" w:sz="0" w:val="nil"/>
        <w:bottom w:space="0" w:sz="0" w:val="nil"/>
        <w:right w:space="0" w:sz="0" w:val="nil"/>
        <w:between w:space="0" w:sz="0" w:val="nil"/>
      </w:pBdr>
      <w:tabs>
        <w:tab w:val="right" w:leader="none" w:pos="5263"/>
      </w:tabs>
      <w:spacing w:after="320" w:line="640" w:lineRule="auto"/>
    </w:pPr>
    <w:rPr>
      <w:rFonts w:ascii="Nunito Sans Black" w:cs="Nunito Sans Black" w:eastAsia="Nunito Sans Black" w:hAnsi="Nunito Sans Black"/>
      <w:color w:val="7414dc"/>
      <w:sz w:val="60"/>
      <w:szCs w:val="60"/>
    </w:rPr>
  </w:style>
  <w:style w:type="paragraph" w:styleId="Heading3">
    <w:name w:val="heading 3"/>
    <w:basedOn w:val="Normal"/>
    <w:next w:val="Normal"/>
    <w:pPr>
      <w:pBdr>
        <w:top w:space="0" w:sz="0" w:val="nil"/>
        <w:left w:space="0" w:sz="0" w:val="nil"/>
        <w:bottom w:space="0" w:sz="0" w:val="nil"/>
        <w:right w:space="0" w:sz="0" w:val="nil"/>
        <w:between w:space="0" w:sz="0" w:val="nil"/>
      </w:pBdr>
      <w:tabs>
        <w:tab w:val="right" w:leader="none" w:pos="5263"/>
      </w:tabs>
      <w:spacing w:after="120" w:line="260" w:lineRule="auto"/>
    </w:pPr>
    <w:rPr>
      <w:rFonts w:ascii="Nunito Sans Black" w:cs="Nunito Sans Black" w:eastAsia="Nunito Sans Black" w:hAnsi="Nunito Sans Black"/>
      <w:color w:val="7414dc"/>
      <w:sz w:val="20"/>
      <w:szCs w:val="20"/>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bCs w:val="1"/>
      <w:color w:val="2e2e2f"/>
      <w:sz w:val="26"/>
      <w:szCs w:val="26"/>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QuattrocentoSans-regular.ttf"/><Relationship Id="rId4" Type="http://schemas.openxmlformats.org/officeDocument/2006/relationships/font" Target="fonts/QuattrocentoSans-bold.ttf"/><Relationship Id="rId10" Type="http://schemas.openxmlformats.org/officeDocument/2006/relationships/font" Target="fonts/NunitoSans-boldItalic.ttf"/><Relationship Id="rId9" Type="http://schemas.openxmlformats.org/officeDocument/2006/relationships/font" Target="fonts/NunitoSans-italic.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unitoSans-regular.ttf"/><Relationship Id="rId8" Type="http://schemas.openxmlformats.org/officeDocument/2006/relationships/font" Target="fonts/NunitoSan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xxAOMxuywfXw6i1l2mVhRFSpZQ==">CgMxLjAyCWlkLmdqZGd4czIKaWQuMzBqMHpsbDIJaC4xZm9iOXRlOAByITFBM25HbWR2NGE3TVRwNExCSmIxZkNCYkpQOWQwTkNZQg==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